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1FA3B3" w14:textId="77777777" w:rsidR="009E66D1" w:rsidRDefault="009E66D1" w:rsidP="001B2F56">
      <w:pPr>
        <w:spacing w:line="480" w:lineRule="auto"/>
        <w:rPr>
          <w:rFonts w:ascii="Times New Roman" w:hAnsi="Times New Roman" w:cs="Times New Roman"/>
          <w:b/>
          <w:color w:val="1D1D1D"/>
          <w:sz w:val="24"/>
          <w:szCs w:val="24"/>
        </w:rPr>
      </w:pPr>
    </w:p>
    <w:p w14:paraId="40992382" w14:textId="77777777" w:rsidR="009E66D1" w:rsidRDefault="009E66D1" w:rsidP="001B2F56">
      <w:pPr>
        <w:spacing w:line="480" w:lineRule="auto"/>
        <w:rPr>
          <w:rFonts w:ascii="Times New Roman" w:hAnsi="Times New Roman" w:cs="Times New Roman"/>
          <w:b/>
          <w:color w:val="1D1D1D"/>
          <w:sz w:val="24"/>
          <w:szCs w:val="24"/>
        </w:rPr>
      </w:pPr>
    </w:p>
    <w:p w14:paraId="267CD9FB" w14:textId="1883E3EC" w:rsidR="009E66D1" w:rsidRDefault="009E66D1" w:rsidP="001B2F56">
      <w:pPr>
        <w:spacing w:line="480" w:lineRule="auto"/>
        <w:rPr>
          <w:rFonts w:ascii="Times New Roman" w:hAnsi="Times New Roman" w:cs="Times New Roman"/>
          <w:b/>
          <w:color w:val="1D1D1D"/>
          <w:sz w:val="24"/>
          <w:szCs w:val="24"/>
        </w:rPr>
      </w:pPr>
    </w:p>
    <w:p w14:paraId="16CBA609" w14:textId="1DAD5DD2" w:rsidR="009E66D1" w:rsidRDefault="009E66D1" w:rsidP="001B2F56">
      <w:pPr>
        <w:spacing w:line="480" w:lineRule="auto"/>
        <w:rPr>
          <w:rFonts w:ascii="Times New Roman" w:hAnsi="Times New Roman" w:cs="Times New Roman"/>
          <w:b/>
          <w:color w:val="1D1D1D"/>
          <w:sz w:val="24"/>
          <w:szCs w:val="24"/>
        </w:rPr>
      </w:pPr>
    </w:p>
    <w:p w14:paraId="1EF4FDC2" w14:textId="37B7C55B" w:rsidR="009E66D1" w:rsidRDefault="009E66D1" w:rsidP="001B2F56">
      <w:pPr>
        <w:spacing w:line="480" w:lineRule="auto"/>
        <w:rPr>
          <w:rFonts w:ascii="Times New Roman" w:hAnsi="Times New Roman" w:cs="Times New Roman"/>
          <w:b/>
          <w:color w:val="1D1D1D"/>
          <w:sz w:val="24"/>
          <w:szCs w:val="24"/>
        </w:rPr>
      </w:pPr>
    </w:p>
    <w:p w14:paraId="201B11A5" w14:textId="77777777" w:rsidR="009E66D1" w:rsidRDefault="009E66D1" w:rsidP="001B2F56">
      <w:pPr>
        <w:spacing w:line="480" w:lineRule="auto"/>
        <w:rPr>
          <w:rFonts w:ascii="Times New Roman" w:hAnsi="Times New Roman" w:cs="Times New Roman"/>
          <w:b/>
          <w:color w:val="1D1D1D"/>
          <w:sz w:val="24"/>
          <w:szCs w:val="24"/>
        </w:rPr>
      </w:pPr>
    </w:p>
    <w:p w14:paraId="40156FBB" w14:textId="77777777" w:rsidR="009E66D1" w:rsidRDefault="009E66D1" w:rsidP="001B2F56">
      <w:pPr>
        <w:spacing w:line="480" w:lineRule="auto"/>
        <w:rPr>
          <w:rFonts w:ascii="Times New Roman" w:hAnsi="Times New Roman" w:cs="Times New Roman"/>
          <w:b/>
          <w:color w:val="1D1D1D"/>
          <w:sz w:val="24"/>
          <w:szCs w:val="24"/>
        </w:rPr>
      </w:pPr>
    </w:p>
    <w:p w14:paraId="3E6D3A2F" w14:textId="116C2836" w:rsidR="00393CA0" w:rsidRPr="009E66D1" w:rsidRDefault="00393CA0" w:rsidP="009E66D1">
      <w:pPr>
        <w:spacing w:line="480" w:lineRule="auto"/>
        <w:jc w:val="center"/>
        <w:rPr>
          <w:rFonts w:ascii="Times New Roman" w:hAnsi="Times New Roman" w:cs="Times New Roman"/>
          <w:bCs/>
          <w:color w:val="1D1D1D"/>
          <w:sz w:val="24"/>
          <w:szCs w:val="24"/>
        </w:rPr>
      </w:pPr>
      <w:r w:rsidRPr="009E66D1">
        <w:rPr>
          <w:rFonts w:ascii="Times New Roman" w:hAnsi="Times New Roman" w:cs="Times New Roman"/>
          <w:bCs/>
          <w:color w:val="1D1D1D"/>
          <w:sz w:val="24"/>
          <w:szCs w:val="24"/>
        </w:rPr>
        <w:t>Psychology of Terrorism Response Paper</w:t>
      </w:r>
    </w:p>
    <w:p w14:paraId="7D4F59D5" w14:textId="13EB131C" w:rsidR="009E66D1" w:rsidRPr="009E66D1" w:rsidRDefault="009E66D1" w:rsidP="009E66D1">
      <w:pPr>
        <w:spacing w:line="480" w:lineRule="auto"/>
        <w:jc w:val="center"/>
        <w:rPr>
          <w:rFonts w:ascii="Times New Roman" w:hAnsi="Times New Roman" w:cs="Times New Roman"/>
          <w:bCs/>
          <w:color w:val="1D1D1D"/>
          <w:sz w:val="24"/>
          <w:szCs w:val="24"/>
        </w:rPr>
      </w:pPr>
      <w:r w:rsidRPr="009E66D1">
        <w:rPr>
          <w:rFonts w:ascii="Times New Roman" w:hAnsi="Times New Roman" w:cs="Times New Roman"/>
          <w:bCs/>
          <w:color w:val="1D1D1D"/>
          <w:sz w:val="24"/>
          <w:szCs w:val="24"/>
        </w:rPr>
        <w:t>Name of the institution</w:t>
      </w:r>
    </w:p>
    <w:p w14:paraId="2C3568B0" w14:textId="3C48DC9C" w:rsidR="009E66D1" w:rsidRPr="009E66D1" w:rsidRDefault="009E66D1" w:rsidP="009E66D1">
      <w:pPr>
        <w:spacing w:line="480" w:lineRule="auto"/>
        <w:jc w:val="center"/>
        <w:rPr>
          <w:rFonts w:ascii="Times New Roman" w:hAnsi="Times New Roman" w:cs="Times New Roman"/>
          <w:bCs/>
          <w:color w:val="1D1D1D"/>
          <w:sz w:val="24"/>
          <w:szCs w:val="24"/>
        </w:rPr>
      </w:pPr>
      <w:r w:rsidRPr="009E66D1">
        <w:rPr>
          <w:rFonts w:ascii="Times New Roman" w:hAnsi="Times New Roman" w:cs="Times New Roman"/>
          <w:bCs/>
          <w:color w:val="1D1D1D"/>
          <w:sz w:val="24"/>
          <w:szCs w:val="24"/>
        </w:rPr>
        <w:t>Name of the student</w:t>
      </w:r>
    </w:p>
    <w:p w14:paraId="5AD12C09" w14:textId="5244126E" w:rsidR="009E66D1" w:rsidRPr="009E66D1" w:rsidRDefault="009E66D1" w:rsidP="009E66D1">
      <w:pPr>
        <w:spacing w:line="480" w:lineRule="auto"/>
        <w:jc w:val="center"/>
        <w:rPr>
          <w:rFonts w:ascii="Times New Roman" w:hAnsi="Times New Roman" w:cs="Times New Roman"/>
          <w:bCs/>
          <w:color w:val="1D1D1D"/>
          <w:sz w:val="24"/>
          <w:szCs w:val="24"/>
        </w:rPr>
      </w:pPr>
      <w:r w:rsidRPr="009E66D1">
        <w:rPr>
          <w:rFonts w:ascii="Times New Roman" w:hAnsi="Times New Roman" w:cs="Times New Roman"/>
          <w:bCs/>
          <w:color w:val="1D1D1D"/>
          <w:sz w:val="24"/>
          <w:szCs w:val="24"/>
        </w:rPr>
        <w:t>Date</w:t>
      </w:r>
    </w:p>
    <w:p w14:paraId="051EBCE2" w14:textId="0740CD52" w:rsidR="009E66D1" w:rsidRDefault="009E66D1" w:rsidP="001B2F56">
      <w:pPr>
        <w:spacing w:line="480" w:lineRule="auto"/>
        <w:rPr>
          <w:rFonts w:ascii="Times New Roman" w:hAnsi="Times New Roman" w:cs="Times New Roman"/>
          <w:b/>
          <w:color w:val="1D1D1D"/>
          <w:sz w:val="24"/>
          <w:szCs w:val="24"/>
        </w:rPr>
      </w:pPr>
    </w:p>
    <w:p w14:paraId="5C118480" w14:textId="271507CE" w:rsidR="009E66D1" w:rsidRDefault="009E66D1" w:rsidP="001B2F56">
      <w:pPr>
        <w:spacing w:line="480" w:lineRule="auto"/>
        <w:rPr>
          <w:rFonts w:ascii="Times New Roman" w:hAnsi="Times New Roman" w:cs="Times New Roman"/>
          <w:b/>
          <w:color w:val="1D1D1D"/>
          <w:sz w:val="24"/>
          <w:szCs w:val="24"/>
        </w:rPr>
      </w:pPr>
    </w:p>
    <w:p w14:paraId="6CD9337D" w14:textId="63993174" w:rsidR="009E66D1" w:rsidRDefault="009E66D1" w:rsidP="001B2F56">
      <w:pPr>
        <w:spacing w:line="480" w:lineRule="auto"/>
        <w:rPr>
          <w:rFonts w:ascii="Times New Roman" w:hAnsi="Times New Roman" w:cs="Times New Roman"/>
          <w:b/>
          <w:color w:val="1D1D1D"/>
          <w:sz w:val="24"/>
          <w:szCs w:val="24"/>
        </w:rPr>
      </w:pPr>
    </w:p>
    <w:p w14:paraId="070B107A" w14:textId="4E83C9EC" w:rsidR="009E66D1" w:rsidRDefault="009E66D1" w:rsidP="001B2F56">
      <w:pPr>
        <w:spacing w:line="480" w:lineRule="auto"/>
        <w:rPr>
          <w:rFonts w:ascii="Times New Roman" w:hAnsi="Times New Roman" w:cs="Times New Roman"/>
          <w:b/>
          <w:color w:val="1D1D1D"/>
          <w:sz w:val="24"/>
          <w:szCs w:val="24"/>
        </w:rPr>
      </w:pPr>
    </w:p>
    <w:p w14:paraId="30E64604" w14:textId="0D18D4C8" w:rsidR="009E66D1" w:rsidRDefault="009E66D1" w:rsidP="001B2F56">
      <w:pPr>
        <w:spacing w:line="480" w:lineRule="auto"/>
        <w:rPr>
          <w:rFonts w:ascii="Times New Roman" w:hAnsi="Times New Roman" w:cs="Times New Roman"/>
          <w:b/>
          <w:color w:val="1D1D1D"/>
          <w:sz w:val="24"/>
          <w:szCs w:val="24"/>
        </w:rPr>
      </w:pPr>
    </w:p>
    <w:p w14:paraId="0CA7C185" w14:textId="1AB7BC06" w:rsidR="009E66D1" w:rsidRDefault="009E66D1" w:rsidP="001B2F56">
      <w:pPr>
        <w:spacing w:line="480" w:lineRule="auto"/>
        <w:rPr>
          <w:rFonts w:ascii="Times New Roman" w:hAnsi="Times New Roman" w:cs="Times New Roman"/>
          <w:b/>
          <w:color w:val="1D1D1D"/>
          <w:sz w:val="24"/>
          <w:szCs w:val="24"/>
        </w:rPr>
      </w:pPr>
    </w:p>
    <w:p w14:paraId="15B4E835" w14:textId="583CEB4E" w:rsidR="009E66D1" w:rsidRDefault="009E66D1" w:rsidP="001B2F56">
      <w:pPr>
        <w:spacing w:line="480" w:lineRule="auto"/>
        <w:rPr>
          <w:rFonts w:ascii="Times New Roman" w:hAnsi="Times New Roman" w:cs="Times New Roman"/>
          <w:b/>
          <w:color w:val="1D1D1D"/>
          <w:sz w:val="24"/>
          <w:szCs w:val="24"/>
        </w:rPr>
      </w:pPr>
    </w:p>
    <w:p w14:paraId="52A562E1" w14:textId="77777777" w:rsidR="00DB7FBA" w:rsidRPr="00393CA0" w:rsidRDefault="0031332F" w:rsidP="00393CA0">
      <w:pPr>
        <w:spacing w:line="480" w:lineRule="auto"/>
        <w:jc w:val="center"/>
        <w:rPr>
          <w:rFonts w:ascii="Times New Roman" w:hAnsi="Times New Roman" w:cs="Times New Roman"/>
          <w:b/>
          <w:color w:val="1D1D1D"/>
          <w:sz w:val="24"/>
          <w:szCs w:val="24"/>
        </w:rPr>
      </w:pPr>
      <w:r w:rsidRPr="00393CA0">
        <w:rPr>
          <w:rFonts w:ascii="Times New Roman" w:hAnsi="Times New Roman" w:cs="Times New Roman"/>
          <w:b/>
          <w:color w:val="1D1D1D"/>
          <w:sz w:val="24"/>
          <w:szCs w:val="24"/>
        </w:rPr>
        <w:lastRenderedPageBreak/>
        <w:t>Part 1: Summary of Post et al. (2003) article</w:t>
      </w:r>
    </w:p>
    <w:p w14:paraId="2DCF2489" w14:textId="77777777" w:rsidR="00C1397C" w:rsidRPr="001B2F56" w:rsidRDefault="00C1397C"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The article provides information regarding the motivation of various terrorists in carrying out terror attacks. Most Islamic terrorists are motivated by their boyhood heroes Abdullah Azzam, The radical Wahabi Islamist. Most secular terrorists had revolutionaries like Fidel Castro as their heroes. Most terrorists had some form of high school education and some had education beyond high school. The article reports that families from which terrorists emerge receive great respect in the society.</w:t>
      </w:r>
      <w:r w:rsidR="00BA2B45" w:rsidRPr="001B2F56">
        <w:rPr>
          <w:rFonts w:ascii="Times New Roman" w:hAnsi="Times New Roman" w:cs="Times New Roman"/>
          <w:color w:val="1D1D1D"/>
          <w:sz w:val="24"/>
          <w:szCs w:val="24"/>
        </w:rPr>
        <w:t xml:space="preserve"> </w:t>
      </w:r>
      <w:r w:rsidRPr="001B2F56">
        <w:rPr>
          <w:rFonts w:ascii="Times New Roman" w:hAnsi="Times New Roman" w:cs="Times New Roman"/>
          <w:color w:val="1D1D1D"/>
          <w:sz w:val="24"/>
          <w:szCs w:val="24"/>
        </w:rPr>
        <w:t xml:space="preserve">politically active families socialized their boys at a young age hence giving them </w:t>
      </w:r>
      <w:r w:rsidR="001B2F56">
        <w:rPr>
          <w:rFonts w:ascii="Times New Roman" w:hAnsi="Times New Roman" w:cs="Times New Roman"/>
          <w:color w:val="1D1D1D"/>
          <w:sz w:val="24"/>
          <w:szCs w:val="24"/>
        </w:rPr>
        <w:t xml:space="preserve">the </w:t>
      </w:r>
      <w:r w:rsidRPr="001B2F56">
        <w:rPr>
          <w:rFonts w:ascii="Times New Roman" w:hAnsi="Times New Roman" w:cs="Times New Roman"/>
          <w:color w:val="1D1D1D"/>
          <w:sz w:val="24"/>
          <w:szCs w:val="24"/>
        </w:rPr>
        <w:t xml:space="preserve">motivation to </w:t>
      </w:r>
      <w:r w:rsidR="00BA2B45" w:rsidRPr="001B2F56">
        <w:rPr>
          <w:rFonts w:ascii="Times New Roman" w:hAnsi="Times New Roman" w:cs="Times New Roman"/>
          <w:color w:val="1D1D1D"/>
          <w:sz w:val="24"/>
          <w:szCs w:val="24"/>
        </w:rPr>
        <w:t>engage in terrorist</w:t>
      </w:r>
      <w:r w:rsidRPr="001B2F56">
        <w:rPr>
          <w:rFonts w:ascii="Times New Roman" w:hAnsi="Times New Roman" w:cs="Times New Roman"/>
          <w:color w:val="1D1D1D"/>
          <w:sz w:val="24"/>
          <w:szCs w:val="24"/>
        </w:rPr>
        <w:t xml:space="preserve"> activities. Both secular and </w:t>
      </w:r>
      <w:r w:rsidR="00BA2B45" w:rsidRPr="001B2F56">
        <w:rPr>
          <w:rFonts w:ascii="Times New Roman" w:hAnsi="Times New Roman" w:cs="Times New Roman"/>
          <w:color w:val="1D1D1D"/>
          <w:sz w:val="24"/>
          <w:szCs w:val="24"/>
        </w:rPr>
        <w:t>Islamist</w:t>
      </w:r>
      <w:r w:rsidRPr="001B2F56">
        <w:rPr>
          <w:rFonts w:ascii="Times New Roman" w:hAnsi="Times New Roman" w:cs="Times New Roman"/>
          <w:color w:val="1D1D1D"/>
          <w:sz w:val="24"/>
          <w:szCs w:val="24"/>
        </w:rPr>
        <w:t xml:space="preserve"> terrorists have deep </w:t>
      </w:r>
      <w:r w:rsidR="00BA2B45" w:rsidRPr="001B2F56">
        <w:rPr>
          <w:rFonts w:ascii="Times New Roman" w:hAnsi="Times New Roman" w:cs="Times New Roman"/>
          <w:color w:val="1D1D1D"/>
          <w:sz w:val="24"/>
          <w:szCs w:val="24"/>
        </w:rPr>
        <w:t>grievances</w:t>
      </w:r>
      <w:r w:rsidRPr="001B2F56">
        <w:rPr>
          <w:rFonts w:ascii="Times New Roman" w:hAnsi="Times New Roman" w:cs="Times New Roman"/>
          <w:color w:val="1D1D1D"/>
          <w:sz w:val="24"/>
          <w:szCs w:val="24"/>
        </w:rPr>
        <w:t xml:space="preserve"> with the Israelis who they s</w:t>
      </w:r>
      <w:r w:rsidR="00BA2B45" w:rsidRPr="001B2F56">
        <w:rPr>
          <w:rFonts w:ascii="Times New Roman" w:hAnsi="Times New Roman" w:cs="Times New Roman"/>
          <w:color w:val="1D1D1D"/>
          <w:sz w:val="24"/>
          <w:szCs w:val="24"/>
        </w:rPr>
        <w:t xml:space="preserve">ay have displaced them from their land, killed their innocent civilians and imposed their ways on them. The article notes that the main influence for the terrorists is their social environment. Peer pressure of everyone joining alongside the benefits of joining encouraged many to join. The process of recruitment is predominantly casual but there are </w:t>
      </w:r>
      <w:r w:rsidR="00E54508">
        <w:rPr>
          <w:rFonts w:ascii="Times New Roman" w:hAnsi="Times New Roman" w:cs="Times New Roman"/>
          <w:color w:val="1D1D1D"/>
          <w:sz w:val="24"/>
          <w:szCs w:val="24"/>
        </w:rPr>
        <w:t xml:space="preserve">other official ways of joining </w:t>
      </w:r>
      <w:r w:rsidR="00E54508" w:rsidRPr="00E54508">
        <w:rPr>
          <w:rFonts w:ascii="Times New Roman" w:hAnsi="Times New Roman" w:cs="Times New Roman"/>
          <w:color w:val="1D1D1D"/>
          <w:sz w:val="24"/>
          <w:szCs w:val="24"/>
        </w:rPr>
        <w:t>(Post et al. 2003).</w:t>
      </w:r>
      <w:r w:rsidR="00E54508">
        <w:rPr>
          <w:rFonts w:ascii="Times New Roman" w:hAnsi="Times New Roman" w:cs="Times New Roman"/>
          <w:b/>
          <w:color w:val="1D1D1D"/>
          <w:sz w:val="24"/>
          <w:szCs w:val="24"/>
        </w:rPr>
        <w:t xml:space="preserve"> </w:t>
      </w:r>
    </w:p>
    <w:p w14:paraId="7EB96A97" w14:textId="77777777" w:rsidR="00BA2B45" w:rsidRPr="001B2F56" w:rsidRDefault="00BA2B45"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The most noteworthy results of the article</w:t>
      </w:r>
      <w:r w:rsidR="00805F43" w:rsidRPr="001B2F56">
        <w:rPr>
          <w:rFonts w:ascii="Times New Roman" w:hAnsi="Times New Roman" w:cs="Times New Roman"/>
          <w:color w:val="1D1D1D"/>
          <w:sz w:val="24"/>
          <w:szCs w:val="24"/>
        </w:rPr>
        <w:t xml:space="preserve"> were the justification of taking pride in killing many innocent people and the characterization of suicide attacks as holy martyrdom. One respondent said they would be proud and non-remorseful even if they killed 200,000 people. How someone takes pride in killing so many people </w:t>
      </w:r>
      <w:proofErr w:type="gramStart"/>
      <w:r w:rsidR="00805F43" w:rsidRPr="001B2F56">
        <w:rPr>
          <w:rFonts w:ascii="Times New Roman" w:hAnsi="Times New Roman" w:cs="Times New Roman"/>
          <w:color w:val="1D1D1D"/>
          <w:sz w:val="24"/>
          <w:szCs w:val="24"/>
        </w:rPr>
        <w:t>is</w:t>
      </w:r>
      <w:proofErr w:type="gramEnd"/>
      <w:r w:rsidR="00805F43" w:rsidRPr="001B2F56">
        <w:rPr>
          <w:rFonts w:ascii="Times New Roman" w:hAnsi="Times New Roman" w:cs="Times New Roman"/>
          <w:color w:val="1D1D1D"/>
          <w:sz w:val="24"/>
          <w:szCs w:val="24"/>
        </w:rPr>
        <w:t xml:space="preserve"> very startling. There can be no logical justification in taking away such a huge number of lives. What is even more outstanding is claiming that a suicide attacker is a martyr. Taking one’s own life for a goal that they will not be a</w:t>
      </w:r>
      <w:r w:rsidR="00E54508">
        <w:rPr>
          <w:rFonts w:ascii="Times New Roman" w:hAnsi="Times New Roman" w:cs="Times New Roman"/>
          <w:color w:val="1D1D1D"/>
          <w:sz w:val="24"/>
          <w:szCs w:val="24"/>
        </w:rPr>
        <w:t xml:space="preserve">live to enjoy is not reasonable </w:t>
      </w:r>
      <w:r w:rsidR="00E54508" w:rsidRPr="00E54508">
        <w:rPr>
          <w:rFonts w:ascii="Times New Roman" w:hAnsi="Times New Roman" w:cs="Times New Roman"/>
          <w:color w:val="1D1D1D"/>
          <w:sz w:val="24"/>
          <w:szCs w:val="24"/>
        </w:rPr>
        <w:t>(Post et al. 2003).</w:t>
      </w:r>
    </w:p>
    <w:p w14:paraId="7A6325E1" w14:textId="77777777" w:rsidR="009E66D1" w:rsidRDefault="009E66D1" w:rsidP="009E66D1">
      <w:pPr>
        <w:spacing w:line="480" w:lineRule="auto"/>
        <w:jc w:val="both"/>
        <w:rPr>
          <w:rFonts w:ascii="Times New Roman" w:hAnsi="Times New Roman" w:cs="Times New Roman"/>
          <w:b/>
          <w:color w:val="1D1D1D"/>
          <w:sz w:val="24"/>
          <w:szCs w:val="24"/>
        </w:rPr>
      </w:pPr>
    </w:p>
    <w:p w14:paraId="4BB6A2C0" w14:textId="77777777" w:rsidR="009E66D1" w:rsidRDefault="009E66D1" w:rsidP="009E66D1">
      <w:pPr>
        <w:spacing w:line="480" w:lineRule="auto"/>
        <w:jc w:val="both"/>
        <w:rPr>
          <w:rFonts w:ascii="Times New Roman" w:hAnsi="Times New Roman" w:cs="Times New Roman"/>
          <w:b/>
          <w:color w:val="1D1D1D"/>
          <w:sz w:val="24"/>
          <w:szCs w:val="24"/>
        </w:rPr>
      </w:pPr>
    </w:p>
    <w:p w14:paraId="2A3B265B" w14:textId="48B10FC4" w:rsidR="0031332F" w:rsidRPr="00393CA0" w:rsidRDefault="0031332F" w:rsidP="009E66D1">
      <w:pPr>
        <w:spacing w:line="480" w:lineRule="auto"/>
        <w:jc w:val="both"/>
        <w:rPr>
          <w:rFonts w:ascii="Times New Roman" w:hAnsi="Times New Roman" w:cs="Times New Roman"/>
          <w:b/>
          <w:color w:val="1D1D1D"/>
          <w:sz w:val="24"/>
          <w:szCs w:val="24"/>
        </w:rPr>
      </w:pPr>
      <w:bookmarkStart w:id="0" w:name="_GoBack"/>
      <w:bookmarkEnd w:id="0"/>
      <w:r w:rsidRPr="00393CA0">
        <w:rPr>
          <w:rFonts w:ascii="Times New Roman" w:hAnsi="Times New Roman" w:cs="Times New Roman"/>
          <w:b/>
          <w:color w:val="1D1D1D"/>
          <w:sz w:val="24"/>
          <w:szCs w:val="24"/>
        </w:rPr>
        <w:lastRenderedPageBreak/>
        <w:t>Part 2: The Self &amp; Self-Concept</w:t>
      </w:r>
    </w:p>
    <w:p w14:paraId="3A3B4282" w14:textId="77777777" w:rsidR="00D66D84" w:rsidRPr="001B2F56" w:rsidRDefault="00755B10"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The quest for significance is a major motivating factor for engagement in terrorist activities. Terrorists are motivated by their desire to count in the society and be some recognizable individual that will be remembered for a long time. Terrorists come from societies that value involvement in fighting for the domination of their religion and their people. they seek to establish their part in society by giving meaning to their life within the society that they live. The article also provides ideas that can counter</w:t>
      </w:r>
      <w:r w:rsidR="001B2F56">
        <w:rPr>
          <w:rFonts w:ascii="Times New Roman" w:hAnsi="Times New Roman" w:cs="Times New Roman"/>
          <w:color w:val="1D1D1D"/>
          <w:sz w:val="24"/>
          <w:szCs w:val="24"/>
        </w:rPr>
        <w:t>-</w:t>
      </w:r>
      <w:r w:rsidRPr="001B2F56">
        <w:rPr>
          <w:rFonts w:ascii="Times New Roman" w:hAnsi="Times New Roman" w:cs="Times New Roman"/>
          <w:color w:val="1D1D1D"/>
          <w:sz w:val="24"/>
          <w:szCs w:val="24"/>
        </w:rPr>
        <w:t>terrorism. The authors believe that by giving terrorist alternative ways of gaining importance and survival for themselves and their famil</w:t>
      </w:r>
      <w:r w:rsidR="001B2F56">
        <w:rPr>
          <w:rFonts w:ascii="Times New Roman" w:hAnsi="Times New Roman" w:cs="Times New Roman"/>
          <w:color w:val="1D1D1D"/>
          <w:sz w:val="24"/>
          <w:szCs w:val="24"/>
        </w:rPr>
        <w:t>ies</w:t>
      </w:r>
      <w:r w:rsidRPr="001B2F56">
        <w:rPr>
          <w:rFonts w:ascii="Times New Roman" w:hAnsi="Times New Roman" w:cs="Times New Roman"/>
          <w:color w:val="1D1D1D"/>
          <w:sz w:val="24"/>
          <w:szCs w:val="24"/>
        </w:rPr>
        <w:t xml:space="preserve">, they can </w:t>
      </w:r>
      <w:r w:rsidR="00E54508">
        <w:rPr>
          <w:rFonts w:ascii="Times New Roman" w:hAnsi="Times New Roman" w:cs="Times New Roman"/>
          <w:color w:val="1D1D1D"/>
          <w:sz w:val="24"/>
          <w:szCs w:val="24"/>
        </w:rPr>
        <w:t>leave terrorism (</w:t>
      </w:r>
      <w:proofErr w:type="spellStart"/>
      <w:r w:rsidR="00E54508">
        <w:rPr>
          <w:rFonts w:ascii="Times New Roman" w:hAnsi="Times New Roman" w:cs="Times New Roman"/>
          <w:color w:val="1D1D1D"/>
          <w:sz w:val="24"/>
          <w:szCs w:val="24"/>
        </w:rPr>
        <w:t>Kruglanki</w:t>
      </w:r>
      <w:proofErr w:type="spellEnd"/>
      <w:r w:rsidR="00E54508">
        <w:rPr>
          <w:rFonts w:ascii="Times New Roman" w:hAnsi="Times New Roman" w:cs="Times New Roman"/>
          <w:color w:val="1D1D1D"/>
          <w:sz w:val="24"/>
          <w:szCs w:val="24"/>
        </w:rPr>
        <w:t xml:space="preserve"> et al., </w:t>
      </w:r>
      <w:r w:rsidR="00E54508" w:rsidRPr="001B2F56">
        <w:rPr>
          <w:rFonts w:ascii="Times New Roman" w:hAnsi="Times New Roman" w:cs="Times New Roman"/>
          <w:color w:val="1D1D1D"/>
          <w:sz w:val="24"/>
          <w:szCs w:val="24"/>
        </w:rPr>
        <w:t>2013).</w:t>
      </w:r>
    </w:p>
    <w:p w14:paraId="0E7339B7" w14:textId="77777777" w:rsidR="00755B10" w:rsidRPr="001B2F56" w:rsidRDefault="001E54DA"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One terrorist in the Post Interview said, “perpetrators of armed attacks were seen as heroes, their families got a great deal of assistance, including the construction of new homes to replace those destroyed by the Israeli authorities…”</w:t>
      </w:r>
      <w:r w:rsidR="00F30DE7" w:rsidRPr="001B2F56">
        <w:rPr>
          <w:rFonts w:ascii="Times New Roman" w:hAnsi="Times New Roman" w:cs="Times New Roman"/>
          <w:color w:val="1D1D1D"/>
          <w:sz w:val="24"/>
          <w:szCs w:val="24"/>
        </w:rPr>
        <w:t xml:space="preserve"> (Post et al.</w:t>
      </w:r>
      <w:r w:rsidR="004073DF">
        <w:rPr>
          <w:rFonts w:ascii="Times New Roman" w:hAnsi="Times New Roman" w:cs="Times New Roman"/>
          <w:color w:val="1D1D1D"/>
          <w:sz w:val="24"/>
          <w:szCs w:val="24"/>
        </w:rPr>
        <w:t>,</w:t>
      </w:r>
      <w:r w:rsidR="00F30DE7" w:rsidRPr="001B2F56">
        <w:rPr>
          <w:rFonts w:ascii="Times New Roman" w:hAnsi="Times New Roman" w:cs="Times New Roman"/>
          <w:color w:val="1D1D1D"/>
          <w:sz w:val="24"/>
          <w:szCs w:val="24"/>
        </w:rPr>
        <w:t xml:space="preserve"> 2003, p. 117).</w:t>
      </w:r>
    </w:p>
    <w:p w14:paraId="7579D5B4" w14:textId="77777777" w:rsidR="001E54DA" w:rsidRDefault="001E54DA"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 xml:space="preserve">Statements like these reveal the underlying quest for significance in the society that most terrorists seek. After devastation by Israeli forces, communities seek defense and revenge. This makes them to become heroes should they enlist in terrorist organizations and fight for their community. The financial incentive that is associated with this fight also motivates them. Quest for significance makes even those who die in the fight heroes. Their families are treated with more recognition and respect. Terrorists therefore want to enlist and fight in the war. Their families will be tolerant because they believe they will be rewarded even if their sons die in the war. This is evidence of the model of self-love proposed by </w:t>
      </w:r>
      <w:proofErr w:type="spellStart"/>
      <w:r w:rsidRPr="001B2F56">
        <w:rPr>
          <w:rFonts w:ascii="Times New Roman" w:hAnsi="Times New Roman" w:cs="Times New Roman"/>
          <w:color w:val="1D1D1D"/>
          <w:sz w:val="24"/>
          <w:szCs w:val="24"/>
        </w:rPr>
        <w:t>Kruglanki</w:t>
      </w:r>
      <w:proofErr w:type="spellEnd"/>
      <w:r w:rsidRPr="001B2F56">
        <w:rPr>
          <w:rFonts w:ascii="Times New Roman" w:hAnsi="Times New Roman" w:cs="Times New Roman"/>
          <w:color w:val="1D1D1D"/>
          <w:sz w:val="24"/>
          <w:szCs w:val="24"/>
        </w:rPr>
        <w:t xml:space="preserve"> et al</w:t>
      </w:r>
      <w:r w:rsidR="00E54508">
        <w:rPr>
          <w:rFonts w:ascii="Times New Roman" w:hAnsi="Times New Roman" w:cs="Times New Roman"/>
          <w:color w:val="1D1D1D"/>
          <w:sz w:val="24"/>
          <w:szCs w:val="24"/>
        </w:rPr>
        <w:t>.</w:t>
      </w:r>
      <w:r w:rsidRPr="001B2F56">
        <w:rPr>
          <w:rFonts w:ascii="Times New Roman" w:hAnsi="Times New Roman" w:cs="Times New Roman"/>
          <w:color w:val="1D1D1D"/>
          <w:sz w:val="24"/>
          <w:szCs w:val="24"/>
        </w:rPr>
        <w:t xml:space="preserve"> (2013)</w:t>
      </w:r>
      <w:r w:rsidR="00F30DE7" w:rsidRPr="001B2F56">
        <w:rPr>
          <w:rFonts w:ascii="Times New Roman" w:hAnsi="Times New Roman" w:cs="Times New Roman"/>
          <w:color w:val="1D1D1D"/>
          <w:sz w:val="24"/>
          <w:szCs w:val="24"/>
        </w:rPr>
        <w:t>.</w:t>
      </w:r>
    </w:p>
    <w:p w14:paraId="5E084B62" w14:textId="77777777" w:rsidR="00E54508" w:rsidRDefault="00E54508" w:rsidP="009E66D1">
      <w:pPr>
        <w:spacing w:line="480" w:lineRule="auto"/>
        <w:ind w:firstLine="720"/>
        <w:jc w:val="both"/>
        <w:rPr>
          <w:rFonts w:ascii="Times New Roman" w:hAnsi="Times New Roman" w:cs="Times New Roman"/>
          <w:color w:val="1D1D1D"/>
          <w:sz w:val="24"/>
          <w:szCs w:val="24"/>
        </w:rPr>
      </w:pPr>
    </w:p>
    <w:p w14:paraId="7F40C524" w14:textId="77777777" w:rsidR="00E54508" w:rsidRPr="001B2F56" w:rsidRDefault="00E54508" w:rsidP="009E66D1">
      <w:pPr>
        <w:spacing w:line="480" w:lineRule="auto"/>
        <w:ind w:firstLine="720"/>
        <w:jc w:val="both"/>
        <w:rPr>
          <w:rFonts w:ascii="Times New Roman" w:hAnsi="Times New Roman" w:cs="Times New Roman"/>
          <w:color w:val="1D1D1D"/>
          <w:sz w:val="24"/>
          <w:szCs w:val="24"/>
        </w:rPr>
      </w:pPr>
    </w:p>
    <w:p w14:paraId="72D7EE69" w14:textId="77777777" w:rsidR="0031332F" w:rsidRPr="00393CA0" w:rsidRDefault="0031332F" w:rsidP="009E66D1">
      <w:pPr>
        <w:spacing w:line="480" w:lineRule="auto"/>
        <w:jc w:val="both"/>
        <w:rPr>
          <w:rFonts w:ascii="Times New Roman" w:hAnsi="Times New Roman" w:cs="Times New Roman"/>
          <w:b/>
          <w:color w:val="1D1D1D"/>
          <w:sz w:val="24"/>
          <w:szCs w:val="24"/>
        </w:rPr>
      </w:pPr>
      <w:r w:rsidRPr="00393CA0">
        <w:rPr>
          <w:rFonts w:ascii="Times New Roman" w:hAnsi="Times New Roman" w:cs="Times New Roman"/>
          <w:b/>
          <w:color w:val="1D1D1D"/>
          <w:sz w:val="24"/>
          <w:szCs w:val="24"/>
        </w:rPr>
        <w:lastRenderedPageBreak/>
        <w:t>Part 3: Culture &amp; Social Identity</w:t>
      </w:r>
    </w:p>
    <w:p w14:paraId="60E2278E" w14:textId="77777777" w:rsidR="00F30DE7" w:rsidRPr="001B2F56" w:rsidRDefault="00F30DE7"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 xml:space="preserve">There are five basic concepts of structural symbolic </w:t>
      </w:r>
      <w:r w:rsidR="00B009AC" w:rsidRPr="001B2F56">
        <w:rPr>
          <w:rFonts w:ascii="Times New Roman" w:hAnsi="Times New Roman" w:cs="Times New Roman"/>
          <w:color w:val="1D1D1D"/>
          <w:sz w:val="24"/>
          <w:szCs w:val="24"/>
        </w:rPr>
        <w:t>interactionism including; s</w:t>
      </w:r>
      <w:r w:rsidRPr="001B2F56">
        <w:rPr>
          <w:rFonts w:ascii="Times New Roman" w:hAnsi="Times New Roman" w:cs="Times New Roman"/>
          <w:color w:val="1D1D1D"/>
          <w:sz w:val="24"/>
          <w:szCs w:val="24"/>
        </w:rPr>
        <w:t>ymbols, the definition of the situation, roles, socialization</w:t>
      </w:r>
      <w:r w:rsidR="006A46C0">
        <w:rPr>
          <w:rFonts w:ascii="Times New Roman" w:hAnsi="Times New Roman" w:cs="Times New Roman"/>
          <w:color w:val="1D1D1D"/>
          <w:sz w:val="24"/>
          <w:szCs w:val="24"/>
        </w:rPr>
        <w:t xml:space="preserve"> and role-taking, and the self (</w:t>
      </w:r>
      <w:r w:rsidR="006A46C0">
        <w:rPr>
          <w:rFonts w:ascii="Times New Roman" w:eastAsia="Times New Roman" w:hAnsi="Times New Roman" w:cs="Times New Roman"/>
          <w:sz w:val="24"/>
          <w:szCs w:val="24"/>
        </w:rPr>
        <w:t xml:space="preserve">Arena, &amp; Arrigo, </w:t>
      </w:r>
      <w:r w:rsidR="006A46C0" w:rsidRPr="0090596D">
        <w:rPr>
          <w:rFonts w:ascii="Times New Roman" w:eastAsia="Times New Roman" w:hAnsi="Times New Roman" w:cs="Times New Roman"/>
          <w:sz w:val="24"/>
          <w:szCs w:val="24"/>
        </w:rPr>
        <w:t>2005).</w:t>
      </w:r>
    </w:p>
    <w:p w14:paraId="5F1464B3" w14:textId="77777777" w:rsidR="00B009AC" w:rsidRPr="00393CA0" w:rsidRDefault="00B009AC" w:rsidP="009E66D1">
      <w:pPr>
        <w:spacing w:line="480" w:lineRule="auto"/>
        <w:jc w:val="both"/>
        <w:rPr>
          <w:rFonts w:ascii="Times New Roman" w:hAnsi="Times New Roman" w:cs="Times New Roman"/>
          <w:b/>
          <w:color w:val="1D1D1D"/>
          <w:sz w:val="24"/>
          <w:szCs w:val="24"/>
        </w:rPr>
      </w:pPr>
      <w:r w:rsidRPr="00393CA0">
        <w:rPr>
          <w:rFonts w:ascii="Times New Roman" w:hAnsi="Times New Roman" w:cs="Times New Roman"/>
          <w:b/>
          <w:color w:val="1D1D1D"/>
          <w:sz w:val="24"/>
          <w:szCs w:val="24"/>
        </w:rPr>
        <w:t>Symbol</w:t>
      </w:r>
    </w:p>
    <w:p w14:paraId="2C68195F" w14:textId="77777777" w:rsidR="00B009AC" w:rsidRPr="001B2F56" w:rsidRDefault="00B009AC"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A symbol consists of physical matter that can offer reference, designation or action. In terrorism</w:t>
      </w:r>
      <w:r w:rsidR="001B2F56">
        <w:rPr>
          <w:rFonts w:ascii="Times New Roman" w:hAnsi="Times New Roman" w:cs="Times New Roman"/>
          <w:color w:val="1D1D1D"/>
          <w:sz w:val="24"/>
          <w:szCs w:val="24"/>
        </w:rPr>
        <w:t>,</w:t>
      </w:r>
      <w:r w:rsidRPr="001B2F56">
        <w:rPr>
          <w:rFonts w:ascii="Times New Roman" w:hAnsi="Times New Roman" w:cs="Times New Roman"/>
          <w:color w:val="1D1D1D"/>
          <w:sz w:val="24"/>
          <w:szCs w:val="24"/>
        </w:rPr>
        <w:t xml:space="preserve"> a symbol may represent a target like an office complex.</w:t>
      </w:r>
    </w:p>
    <w:p w14:paraId="30A20C08" w14:textId="77777777" w:rsidR="00B009AC" w:rsidRPr="00393CA0" w:rsidRDefault="00B009AC" w:rsidP="009E66D1">
      <w:pPr>
        <w:spacing w:line="480" w:lineRule="auto"/>
        <w:jc w:val="both"/>
        <w:rPr>
          <w:rFonts w:ascii="Times New Roman" w:hAnsi="Times New Roman" w:cs="Times New Roman"/>
          <w:b/>
          <w:color w:val="1D1D1D"/>
          <w:sz w:val="24"/>
          <w:szCs w:val="24"/>
        </w:rPr>
      </w:pPr>
      <w:r w:rsidRPr="00393CA0">
        <w:rPr>
          <w:rFonts w:ascii="Times New Roman" w:hAnsi="Times New Roman" w:cs="Times New Roman"/>
          <w:b/>
          <w:color w:val="1D1D1D"/>
          <w:sz w:val="24"/>
          <w:szCs w:val="24"/>
        </w:rPr>
        <w:t>Definition of situation</w:t>
      </w:r>
    </w:p>
    <w:p w14:paraId="53B4636D" w14:textId="77777777" w:rsidR="00EF4BB9" w:rsidRPr="001B2F56" w:rsidRDefault="00B009AC"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 xml:space="preserve">This is the process of defining the symbols to give them meaning. </w:t>
      </w:r>
      <w:r w:rsidR="00EF4BB9" w:rsidRPr="001B2F56">
        <w:rPr>
          <w:rFonts w:ascii="Times New Roman" w:hAnsi="Times New Roman" w:cs="Times New Roman"/>
          <w:color w:val="1D1D1D"/>
          <w:sz w:val="24"/>
          <w:szCs w:val="24"/>
        </w:rPr>
        <w:t xml:space="preserve">This can also be described as </w:t>
      </w:r>
      <w:r w:rsidR="001B2F56">
        <w:rPr>
          <w:rFonts w:ascii="Times New Roman" w:hAnsi="Times New Roman" w:cs="Times New Roman"/>
          <w:color w:val="1D1D1D"/>
          <w:sz w:val="24"/>
          <w:szCs w:val="24"/>
        </w:rPr>
        <w:t>how</w:t>
      </w:r>
      <w:r w:rsidR="00EF4BB9" w:rsidRPr="001B2F56">
        <w:rPr>
          <w:rFonts w:ascii="Times New Roman" w:hAnsi="Times New Roman" w:cs="Times New Roman"/>
          <w:color w:val="1D1D1D"/>
          <w:sz w:val="24"/>
          <w:szCs w:val="24"/>
        </w:rPr>
        <w:t xml:space="preserve"> a situation is given meaning by a group of people.</w:t>
      </w:r>
    </w:p>
    <w:p w14:paraId="4A57223E" w14:textId="77777777" w:rsidR="00EF4BB9" w:rsidRPr="00393CA0" w:rsidRDefault="00EF4BB9" w:rsidP="009E66D1">
      <w:pPr>
        <w:spacing w:line="480" w:lineRule="auto"/>
        <w:jc w:val="both"/>
        <w:rPr>
          <w:rFonts w:ascii="Times New Roman" w:hAnsi="Times New Roman" w:cs="Times New Roman"/>
          <w:b/>
          <w:color w:val="1D1D1D"/>
          <w:sz w:val="24"/>
          <w:szCs w:val="24"/>
        </w:rPr>
      </w:pPr>
      <w:r w:rsidRPr="00393CA0">
        <w:rPr>
          <w:rFonts w:ascii="Times New Roman" w:hAnsi="Times New Roman" w:cs="Times New Roman"/>
          <w:b/>
          <w:color w:val="1D1D1D"/>
          <w:sz w:val="24"/>
          <w:szCs w:val="24"/>
        </w:rPr>
        <w:t>Roles</w:t>
      </w:r>
    </w:p>
    <w:p w14:paraId="0BC96F9B" w14:textId="77777777" w:rsidR="00EF4BB9" w:rsidRPr="001B2F56" w:rsidRDefault="00EF4BB9"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 xml:space="preserve">Roles are ways in which people are connected in the society. Roles once adopted, attract certain values and obligations. Terrorists take roles within their organizations. </w:t>
      </w:r>
    </w:p>
    <w:p w14:paraId="49CB40EF" w14:textId="77777777" w:rsidR="00EF4BB9" w:rsidRPr="00393CA0" w:rsidRDefault="00EF4BB9" w:rsidP="009E66D1">
      <w:pPr>
        <w:spacing w:line="480" w:lineRule="auto"/>
        <w:jc w:val="both"/>
        <w:rPr>
          <w:rFonts w:ascii="Times New Roman" w:hAnsi="Times New Roman" w:cs="Times New Roman"/>
          <w:b/>
          <w:color w:val="1D1D1D"/>
          <w:sz w:val="24"/>
          <w:szCs w:val="24"/>
        </w:rPr>
      </w:pPr>
      <w:r w:rsidRPr="00393CA0">
        <w:rPr>
          <w:rFonts w:ascii="Times New Roman" w:hAnsi="Times New Roman" w:cs="Times New Roman"/>
          <w:b/>
          <w:color w:val="1D1D1D"/>
          <w:sz w:val="24"/>
          <w:szCs w:val="24"/>
        </w:rPr>
        <w:t>Socialization and Role-taking</w:t>
      </w:r>
    </w:p>
    <w:p w14:paraId="1586F070" w14:textId="77777777" w:rsidR="00EF4BB9" w:rsidRPr="001B2F56" w:rsidRDefault="00EF4BB9"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This is how people embrace symbol interpretation, situation definition, and role components they agree to.</w:t>
      </w:r>
    </w:p>
    <w:p w14:paraId="74C2A378" w14:textId="77777777" w:rsidR="00EF4BB9" w:rsidRPr="00393CA0" w:rsidRDefault="001B2F56" w:rsidP="009E66D1">
      <w:pPr>
        <w:spacing w:line="480" w:lineRule="auto"/>
        <w:jc w:val="both"/>
        <w:rPr>
          <w:rFonts w:ascii="Times New Roman" w:hAnsi="Times New Roman" w:cs="Times New Roman"/>
          <w:b/>
          <w:color w:val="1D1D1D"/>
          <w:sz w:val="24"/>
          <w:szCs w:val="24"/>
        </w:rPr>
      </w:pPr>
      <w:r w:rsidRPr="00393CA0">
        <w:rPr>
          <w:rFonts w:ascii="Times New Roman" w:hAnsi="Times New Roman" w:cs="Times New Roman"/>
          <w:b/>
          <w:color w:val="1D1D1D"/>
          <w:sz w:val="24"/>
          <w:szCs w:val="24"/>
        </w:rPr>
        <w:t>The e</w:t>
      </w:r>
      <w:r w:rsidR="00EF4BB9" w:rsidRPr="00393CA0">
        <w:rPr>
          <w:rFonts w:ascii="Times New Roman" w:hAnsi="Times New Roman" w:cs="Times New Roman"/>
          <w:b/>
          <w:color w:val="1D1D1D"/>
          <w:sz w:val="24"/>
          <w:szCs w:val="24"/>
        </w:rPr>
        <w:t>mergence of the self</w:t>
      </w:r>
    </w:p>
    <w:p w14:paraId="6A0627EE" w14:textId="77777777" w:rsidR="00EF4BB9" w:rsidRPr="001B2F56" w:rsidRDefault="00EF4BB9"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 xml:space="preserve">Self is finally got through the identity theory. People </w:t>
      </w:r>
      <w:r w:rsidR="001B2F56">
        <w:rPr>
          <w:rFonts w:ascii="Times New Roman" w:hAnsi="Times New Roman" w:cs="Times New Roman"/>
          <w:color w:val="1D1D1D"/>
          <w:sz w:val="24"/>
          <w:szCs w:val="24"/>
        </w:rPr>
        <w:t>e</w:t>
      </w:r>
      <w:r w:rsidRPr="001B2F56">
        <w:rPr>
          <w:rFonts w:ascii="Times New Roman" w:hAnsi="Times New Roman" w:cs="Times New Roman"/>
          <w:color w:val="1D1D1D"/>
          <w:sz w:val="24"/>
          <w:szCs w:val="24"/>
        </w:rPr>
        <w:t xml:space="preserve">stablish themselves by giving meaning to their interactions and social compass. </w:t>
      </w:r>
    </w:p>
    <w:p w14:paraId="0936C0B0" w14:textId="77777777" w:rsidR="00EF4BB9" w:rsidRPr="001B2F56" w:rsidRDefault="00EF4BB9"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lastRenderedPageBreak/>
        <w:t>How the society defines ideas, and symbols might make a person to join a terrorist group. For instance, when Islamists define western ideology as unacceptable or evil, they are more likely to oppose it and attempt to obliterate it. If they find terrorists as the means to achieve th</w:t>
      </w:r>
      <w:r w:rsidR="001B2F56">
        <w:rPr>
          <w:rFonts w:ascii="Times New Roman" w:hAnsi="Times New Roman" w:cs="Times New Roman"/>
          <w:color w:val="1D1D1D"/>
          <w:sz w:val="24"/>
          <w:szCs w:val="24"/>
        </w:rPr>
        <w:t>ese</w:t>
      </w:r>
      <w:r w:rsidRPr="001B2F56">
        <w:rPr>
          <w:rFonts w:ascii="Times New Roman" w:hAnsi="Times New Roman" w:cs="Times New Roman"/>
          <w:color w:val="1D1D1D"/>
          <w:sz w:val="24"/>
          <w:szCs w:val="24"/>
        </w:rPr>
        <w:t xml:space="preserve"> goals, they would pursue</w:t>
      </w:r>
      <w:r w:rsidR="006A46C0">
        <w:rPr>
          <w:rFonts w:ascii="Times New Roman" w:hAnsi="Times New Roman" w:cs="Times New Roman"/>
          <w:color w:val="1D1D1D"/>
          <w:sz w:val="24"/>
          <w:szCs w:val="24"/>
        </w:rPr>
        <w:t xml:space="preserve"> them at all costs (</w:t>
      </w:r>
      <w:r w:rsidR="006A46C0">
        <w:rPr>
          <w:rFonts w:ascii="Times New Roman" w:eastAsia="Times New Roman" w:hAnsi="Times New Roman" w:cs="Times New Roman"/>
          <w:sz w:val="24"/>
          <w:szCs w:val="24"/>
        </w:rPr>
        <w:t xml:space="preserve">Arena, &amp; Arrigo, </w:t>
      </w:r>
      <w:r w:rsidR="006A46C0" w:rsidRPr="0090596D">
        <w:rPr>
          <w:rFonts w:ascii="Times New Roman" w:eastAsia="Times New Roman" w:hAnsi="Times New Roman" w:cs="Times New Roman"/>
          <w:sz w:val="24"/>
          <w:szCs w:val="24"/>
        </w:rPr>
        <w:t>2005).</w:t>
      </w:r>
    </w:p>
    <w:p w14:paraId="148AD0A5" w14:textId="77777777" w:rsidR="00EF4BB9" w:rsidRPr="001B2F56" w:rsidRDefault="00B133BB" w:rsidP="009E66D1">
      <w:pPr>
        <w:spacing w:line="480" w:lineRule="auto"/>
        <w:ind w:firstLine="720"/>
        <w:jc w:val="both"/>
        <w:rPr>
          <w:rFonts w:ascii="Times New Roman" w:hAnsi="Times New Roman" w:cs="Times New Roman"/>
          <w:color w:val="1D1D1D"/>
          <w:sz w:val="24"/>
          <w:szCs w:val="24"/>
        </w:rPr>
      </w:pPr>
      <w:r w:rsidRPr="001B2F56">
        <w:rPr>
          <w:rFonts w:ascii="Times New Roman" w:hAnsi="Times New Roman" w:cs="Times New Roman"/>
          <w:color w:val="1D1D1D"/>
          <w:sz w:val="24"/>
          <w:szCs w:val="24"/>
        </w:rPr>
        <w:t xml:space="preserve">In the words of one of the interviewed terrorists, </w:t>
      </w:r>
      <w:r w:rsidR="0079632C" w:rsidRPr="001B2F56">
        <w:rPr>
          <w:rFonts w:ascii="Times New Roman" w:hAnsi="Times New Roman" w:cs="Times New Roman"/>
          <w:color w:val="1D1D1D"/>
          <w:sz w:val="24"/>
          <w:szCs w:val="24"/>
        </w:rPr>
        <w:t>“</w:t>
      </w:r>
      <w:r w:rsidRPr="001B2F56">
        <w:rPr>
          <w:rFonts w:ascii="Times New Roman" w:hAnsi="Times New Roman" w:cs="Times New Roman"/>
          <w:color w:val="1D1D1D"/>
          <w:sz w:val="24"/>
          <w:szCs w:val="24"/>
        </w:rPr>
        <w:t>m</w:t>
      </w:r>
      <w:r w:rsidR="00592B2C" w:rsidRPr="001B2F56">
        <w:rPr>
          <w:rFonts w:ascii="Times New Roman" w:hAnsi="Times New Roman" w:cs="Times New Roman"/>
          <w:color w:val="1D1D1D"/>
          <w:sz w:val="24"/>
          <w:szCs w:val="24"/>
        </w:rPr>
        <w:t>ajor action become</w:t>
      </w:r>
      <w:r w:rsidR="001B2F56">
        <w:rPr>
          <w:rFonts w:ascii="Times New Roman" w:hAnsi="Times New Roman" w:cs="Times New Roman"/>
          <w:color w:val="1D1D1D"/>
          <w:sz w:val="24"/>
          <w:szCs w:val="24"/>
        </w:rPr>
        <w:t>s</w:t>
      </w:r>
      <w:r w:rsidR="00592B2C" w:rsidRPr="001B2F56">
        <w:rPr>
          <w:rFonts w:ascii="Times New Roman" w:hAnsi="Times New Roman" w:cs="Times New Roman"/>
          <w:color w:val="1D1D1D"/>
          <w:sz w:val="24"/>
          <w:szCs w:val="24"/>
        </w:rPr>
        <w:t xml:space="preserve"> the subject of sermons in the mosque and glorifyi</w:t>
      </w:r>
      <w:r w:rsidRPr="001B2F56">
        <w:rPr>
          <w:rFonts w:ascii="Times New Roman" w:hAnsi="Times New Roman" w:cs="Times New Roman"/>
          <w:color w:val="1D1D1D"/>
          <w:sz w:val="24"/>
          <w:szCs w:val="24"/>
        </w:rPr>
        <w:t>ng the attack and the attackers</w:t>
      </w:r>
      <w:r w:rsidR="0079632C" w:rsidRPr="001B2F56">
        <w:rPr>
          <w:rFonts w:ascii="Times New Roman" w:hAnsi="Times New Roman" w:cs="Times New Roman"/>
          <w:color w:val="1D1D1D"/>
          <w:sz w:val="24"/>
          <w:szCs w:val="24"/>
        </w:rPr>
        <w:t>”</w:t>
      </w:r>
      <w:r w:rsidRPr="001B2F56">
        <w:rPr>
          <w:rFonts w:ascii="Times New Roman" w:hAnsi="Times New Roman" w:cs="Times New Roman"/>
          <w:color w:val="1D1D1D"/>
          <w:sz w:val="24"/>
          <w:szCs w:val="24"/>
        </w:rPr>
        <w:t xml:space="preserve"> (</w:t>
      </w:r>
      <w:r w:rsidR="004073DF">
        <w:rPr>
          <w:rFonts w:ascii="Times New Roman" w:hAnsi="Times New Roman" w:cs="Times New Roman"/>
          <w:color w:val="1D1D1D"/>
          <w:sz w:val="24"/>
          <w:szCs w:val="24"/>
        </w:rPr>
        <w:t>Post et al., 2003, p. 118</w:t>
      </w:r>
      <w:r w:rsidRPr="001B2F56">
        <w:rPr>
          <w:rFonts w:ascii="Times New Roman" w:hAnsi="Times New Roman" w:cs="Times New Roman"/>
          <w:color w:val="1D1D1D"/>
          <w:sz w:val="24"/>
          <w:szCs w:val="24"/>
        </w:rPr>
        <w:t>).</w:t>
      </w:r>
      <w:r w:rsidR="00592B2C" w:rsidRPr="001B2F56">
        <w:rPr>
          <w:rFonts w:ascii="Times New Roman" w:hAnsi="Times New Roman" w:cs="Times New Roman"/>
          <w:color w:val="1D1D1D"/>
          <w:sz w:val="24"/>
          <w:szCs w:val="24"/>
        </w:rPr>
        <w:t xml:space="preserve"> The Islamic religious system glorifies terrorism and terrorists by defining it as evil and bad for their people. this makes such incidences however gruesome acceptable to the society. The symbols of western culture are vilified and described as the source </w:t>
      </w:r>
      <w:r w:rsidR="001B2F56">
        <w:rPr>
          <w:rFonts w:ascii="Times New Roman" w:hAnsi="Times New Roman" w:cs="Times New Roman"/>
          <w:color w:val="1D1D1D"/>
          <w:sz w:val="24"/>
          <w:szCs w:val="24"/>
        </w:rPr>
        <w:t>of</w:t>
      </w:r>
      <w:r w:rsidR="00592B2C" w:rsidRPr="001B2F56">
        <w:rPr>
          <w:rFonts w:ascii="Times New Roman" w:hAnsi="Times New Roman" w:cs="Times New Roman"/>
          <w:color w:val="1D1D1D"/>
          <w:sz w:val="24"/>
          <w:szCs w:val="24"/>
        </w:rPr>
        <w:t xml:space="preserve"> suffering in Islamic communities. This increases anger and resentment among the people prompting them to take roles and act in to defend their way of life. </w:t>
      </w:r>
    </w:p>
    <w:p w14:paraId="2C72FFF7" w14:textId="77777777" w:rsidR="0090596D" w:rsidRPr="001B2F56" w:rsidRDefault="0090596D" w:rsidP="009E66D1">
      <w:pPr>
        <w:spacing w:line="480" w:lineRule="auto"/>
        <w:jc w:val="both"/>
        <w:rPr>
          <w:rFonts w:ascii="Times New Roman" w:hAnsi="Times New Roman" w:cs="Times New Roman"/>
          <w:color w:val="1D1D1D"/>
          <w:sz w:val="24"/>
          <w:szCs w:val="24"/>
        </w:rPr>
      </w:pPr>
    </w:p>
    <w:p w14:paraId="52D27F25" w14:textId="77777777" w:rsidR="0090596D" w:rsidRPr="001B2F56" w:rsidRDefault="0090596D" w:rsidP="009E66D1">
      <w:pPr>
        <w:spacing w:line="480" w:lineRule="auto"/>
        <w:jc w:val="both"/>
        <w:rPr>
          <w:rFonts w:ascii="Times New Roman" w:hAnsi="Times New Roman" w:cs="Times New Roman"/>
          <w:color w:val="1D1D1D"/>
          <w:sz w:val="24"/>
          <w:szCs w:val="24"/>
        </w:rPr>
      </w:pPr>
    </w:p>
    <w:p w14:paraId="7064952A" w14:textId="77777777" w:rsidR="0090596D" w:rsidRPr="001B2F56" w:rsidRDefault="0090596D" w:rsidP="001B2F56">
      <w:pPr>
        <w:spacing w:line="480" w:lineRule="auto"/>
        <w:rPr>
          <w:rFonts w:ascii="Times New Roman" w:hAnsi="Times New Roman" w:cs="Times New Roman"/>
          <w:color w:val="1D1D1D"/>
          <w:sz w:val="24"/>
          <w:szCs w:val="24"/>
        </w:rPr>
      </w:pPr>
    </w:p>
    <w:p w14:paraId="5DBB6D95" w14:textId="77777777" w:rsidR="0090596D" w:rsidRPr="001B2F56" w:rsidRDefault="0090596D" w:rsidP="001B2F56">
      <w:pPr>
        <w:spacing w:line="480" w:lineRule="auto"/>
        <w:rPr>
          <w:rFonts w:ascii="Times New Roman" w:hAnsi="Times New Roman" w:cs="Times New Roman"/>
          <w:color w:val="1D1D1D"/>
          <w:sz w:val="24"/>
          <w:szCs w:val="24"/>
        </w:rPr>
      </w:pPr>
    </w:p>
    <w:p w14:paraId="7A67DABF" w14:textId="77777777" w:rsidR="0090596D" w:rsidRPr="001B2F56" w:rsidRDefault="0090596D" w:rsidP="001B2F56">
      <w:pPr>
        <w:spacing w:line="480" w:lineRule="auto"/>
        <w:rPr>
          <w:rFonts w:ascii="Times New Roman" w:hAnsi="Times New Roman" w:cs="Times New Roman"/>
          <w:color w:val="1D1D1D"/>
          <w:sz w:val="24"/>
          <w:szCs w:val="24"/>
        </w:rPr>
      </w:pPr>
    </w:p>
    <w:p w14:paraId="7D3FC79F" w14:textId="77777777" w:rsidR="0090596D" w:rsidRPr="001B2F56" w:rsidRDefault="0090596D" w:rsidP="001B2F56">
      <w:pPr>
        <w:spacing w:line="480" w:lineRule="auto"/>
        <w:rPr>
          <w:rFonts w:ascii="Times New Roman" w:hAnsi="Times New Roman" w:cs="Times New Roman"/>
          <w:color w:val="1D1D1D"/>
          <w:sz w:val="24"/>
          <w:szCs w:val="24"/>
        </w:rPr>
      </w:pPr>
    </w:p>
    <w:p w14:paraId="12DA10E1" w14:textId="77777777" w:rsidR="001523B2" w:rsidRDefault="001523B2" w:rsidP="001B2F56">
      <w:pPr>
        <w:spacing w:line="480" w:lineRule="auto"/>
        <w:rPr>
          <w:rFonts w:ascii="Times New Roman" w:hAnsi="Times New Roman" w:cs="Times New Roman"/>
          <w:color w:val="1D1D1D"/>
          <w:sz w:val="24"/>
          <w:szCs w:val="24"/>
        </w:rPr>
      </w:pPr>
    </w:p>
    <w:p w14:paraId="52C653CA" w14:textId="77777777" w:rsidR="00D469D6" w:rsidRDefault="00D469D6" w:rsidP="001B2F56">
      <w:pPr>
        <w:spacing w:line="480" w:lineRule="auto"/>
        <w:rPr>
          <w:rFonts w:ascii="Times New Roman" w:hAnsi="Times New Roman" w:cs="Times New Roman"/>
          <w:color w:val="1D1D1D"/>
          <w:sz w:val="24"/>
          <w:szCs w:val="24"/>
        </w:rPr>
      </w:pPr>
    </w:p>
    <w:p w14:paraId="1D89543C" w14:textId="77777777" w:rsidR="001523B2" w:rsidRPr="001B2F56" w:rsidRDefault="001523B2" w:rsidP="001B2F56">
      <w:pPr>
        <w:spacing w:line="480" w:lineRule="auto"/>
        <w:rPr>
          <w:rFonts w:ascii="Times New Roman" w:hAnsi="Times New Roman" w:cs="Times New Roman"/>
          <w:color w:val="1D1D1D"/>
          <w:sz w:val="24"/>
          <w:szCs w:val="24"/>
        </w:rPr>
      </w:pPr>
    </w:p>
    <w:p w14:paraId="38715232" w14:textId="77777777" w:rsidR="0090596D" w:rsidRPr="001B2F56" w:rsidRDefault="0090596D" w:rsidP="001B2F56">
      <w:pPr>
        <w:spacing w:line="480" w:lineRule="auto"/>
        <w:jc w:val="center"/>
        <w:rPr>
          <w:rFonts w:ascii="Times New Roman" w:hAnsi="Times New Roman" w:cs="Times New Roman"/>
          <w:color w:val="1D1D1D"/>
          <w:sz w:val="24"/>
          <w:szCs w:val="24"/>
        </w:rPr>
      </w:pPr>
      <w:r w:rsidRPr="001B2F56">
        <w:rPr>
          <w:rFonts w:ascii="Times New Roman" w:hAnsi="Times New Roman" w:cs="Times New Roman"/>
          <w:color w:val="1D1D1D"/>
          <w:sz w:val="24"/>
          <w:szCs w:val="24"/>
        </w:rPr>
        <w:lastRenderedPageBreak/>
        <w:t>References</w:t>
      </w:r>
    </w:p>
    <w:p w14:paraId="6E6B1E2E" w14:textId="77777777" w:rsidR="001B2F56" w:rsidRDefault="001B2F56" w:rsidP="001B2F56">
      <w:pPr>
        <w:spacing w:after="0" w:line="480" w:lineRule="auto"/>
        <w:rPr>
          <w:rFonts w:ascii="Times New Roman" w:eastAsia="Times New Roman" w:hAnsi="Times New Roman" w:cs="Times New Roman"/>
          <w:sz w:val="24"/>
          <w:szCs w:val="24"/>
        </w:rPr>
      </w:pPr>
      <w:r w:rsidRPr="0090596D">
        <w:rPr>
          <w:rFonts w:ascii="Times New Roman" w:eastAsia="Times New Roman" w:hAnsi="Times New Roman" w:cs="Times New Roman"/>
          <w:sz w:val="24"/>
          <w:szCs w:val="24"/>
        </w:rPr>
        <w:t xml:space="preserve">Arena, M. P., &amp; Arrigo, B. A. (2005). Social psychology, terrorism, and identity: a preliminary </w:t>
      </w:r>
      <w:r>
        <w:rPr>
          <w:rFonts w:ascii="Times New Roman" w:eastAsia="Times New Roman" w:hAnsi="Times New Roman" w:cs="Times New Roman"/>
          <w:sz w:val="24"/>
          <w:szCs w:val="24"/>
        </w:rPr>
        <w:tab/>
      </w:r>
      <w:r w:rsidRPr="0090596D">
        <w:rPr>
          <w:rFonts w:ascii="Times New Roman" w:eastAsia="Times New Roman" w:hAnsi="Times New Roman" w:cs="Times New Roman"/>
          <w:sz w:val="24"/>
          <w:szCs w:val="24"/>
        </w:rPr>
        <w:t xml:space="preserve">re‐examination of theory, culture, self, and society. </w:t>
      </w:r>
      <w:r w:rsidRPr="0090596D">
        <w:rPr>
          <w:rFonts w:ascii="Times New Roman" w:eastAsia="Times New Roman" w:hAnsi="Times New Roman" w:cs="Times New Roman"/>
          <w:i/>
          <w:iCs/>
          <w:sz w:val="24"/>
          <w:szCs w:val="24"/>
        </w:rPr>
        <w:t>Behavioral sciences &amp; the law</w:t>
      </w:r>
      <w:r w:rsidRPr="0090596D">
        <w:rPr>
          <w:rFonts w:ascii="Times New Roman" w:eastAsia="Times New Roman" w:hAnsi="Times New Roman" w:cs="Times New Roman"/>
          <w:sz w:val="24"/>
          <w:szCs w:val="24"/>
        </w:rPr>
        <w:t xml:space="preserve">, </w:t>
      </w:r>
      <w:r w:rsidRPr="0090596D">
        <w:rPr>
          <w:rFonts w:ascii="Times New Roman" w:eastAsia="Times New Roman" w:hAnsi="Times New Roman" w:cs="Times New Roman"/>
          <w:i/>
          <w:iCs/>
          <w:sz w:val="24"/>
          <w:szCs w:val="24"/>
        </w:rPr>
        <w:t>23</w:t>
      </w:r>
      <w:r w:rsidRPr="0090596D">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ab/>
      </w:r>
      <w:r w:rsidRPr="0090596D">
        <w:rPr>
          <w:rFonts w:ascii="Times New Roman" w:eastAsia="Times New Roman" w:hAnsi="Times New Roman" w:cs="Times New Roman"/>
          <w:sz w:val="24"/>
          <w:szCs w:val="24"/>
        </w:rPr>
        <w:t>485-506.</w:t>
      </w:r>
    </w:p>
    <w:p w14:paraId="1E71B8A2" w14:textId="77777777" w:rsidR="001B2F56" w:rsidRPr="001B2F56" w:rsidRDefault="001B2F56" w:rsidP="001B2F56">
      <w:pPr>
        <w:spacing w:after="0" w:line="480" w:lineRule="auto"/>
        <w:rPr>
          <w:rFonts w:ascii="Times New Roman" w:eastAsia="Times New Roman" w:hAnsi="Times New Roman" w:cs="Times New Roman"/>
          <w:sz w:val="24"/>
          <w:szCs w:val="24"/>
        </w:rPr>
      </w:pPr>
      <w:r w:rsidRPr="001B2F56">
        <w:rPr>
          <w:rFonts w:ascii="Times New Roman" w:eastAsia="Times New Roman" w:hAnsi="Times New Roman" w:cs="Times New Roman"/>
          <w:sz w:val="24"/>
          <w:szCs w:val="24"/>
        </w:rPr>
        <w:t xml:space="preserve">Post, J., </w:t>
      </w:r>
      <w:proofErr w:type="spellStart"/>
      <w:r w:rsidRPr="001B2F56">
        <w:rPr>
          <w:rFonts w:ascii="Times New Roman" w:eastAsia="Times New Roman" w:hAnsi="Times New Roman" w:cs="Times New Roman"/>
          <w:sz w:val="24"/>
          <w:szCs w:val="24"/>
        </w:rPr>
        <w:t>Sprinzak</w:t>
      </w:r>
      <w:proofErr w:type="spellEnd"/>
      <w:r w:rsidRPr="001B2F56">
        <w:rPr>
          <w:rFonts w:ascii="Times New Roman" w:eastAsia="Times New Roman" w:hAnsi="Times New Roman" w:cs="Times New Roman"/>
          <w:sz w:val="24"/>
          <w:szCs w:val="24"/>
        </w:rPr>
        <w:t xml:space="preserve">, E., &amp; Denny, L. (2003). The terrorists in their own words: Interviews with 35 </w:t>
      </w:r>
      <w:r>
        <w:rPr>
          <w:rFonts w:ascii="Times New Roman" w:eastAsia="Times New Roman" w:hAnsi="Times New Roman" w:cs="Times New Roman"/>
          <w:sz w:val="24"/>
          <w:szCs w:val="24"/>
        </w:rPr>
        <w:tab/>
      </w:r>
      <w:r w:rsidRPr="001B2F56">
        <w:rPr>
          <w:rFonts w:ascii="Times New Roman" w:eastAsia="Times New Roman" w:hAnsi="Times New Roman" w:cs="Times New Roman"/>
          <w:sz w:val="24"/>
          <w:szCs w:val="24"/>
        </w:rPr>
        <w:t>incarcerated Middle Eastern terrorists</w:t>
      </w:r>
      <w:r w:rsidRPr="001B2F56">
        <w:rPr>
          <w:rFonts w:ascii="Cambria Math" w:eastAsia="Times New Roman" w:hAnsi="Cambria Math" w:cs="Cambria Math"/>
          <w:sz w:val="24"/>
          <w:szCs w:val="24"/>
        </w:rPr>
        <w:t>∗∗</w:t>
      </w:r>
      <w:r w:rsidRPr="001B2F56">
        <w:rPr>
          <w:rFonts w:ascii="Times New Roman" w:eastAsia="Times New Roman" w:hAnsi="Times New Roman" w:cs="Times New Roman"/>
          <w:sz w:val="24"/>
          <w:szCs w:val="24"/>
        </w:rPr>
        <w:t xml:space="preserve"> This research was conducted with the support of </w:t>
      </w:r>
      <w:r>
        <w:rPr>
          <w:rFonts w:ascii="Times New Roman" w:eastAsia="Times New Roman" w:hAnsi="Times New Roman" w:cs="Times New Roman"/>
          <w:sz w:val="24"/>
          <w:szCs w:val="24"/>
        </w:rPr>
        <w:tab/>
      </w:r>
      <w:r w:rsidRPr="001B2F56">
        <w:rPr>
          <w:rFonts w:ascii="Times New Roman" w:eastAsia="Times New Roman" w:hAnsi="Times New Roman" w:cs="Times New Roman"/>
          <w:sz w:val="24"/>
          <w:szCs w:val="24"/>
        </w:rPr>
        <w:t xml:space="preserve">the Smith Richardson Foundation. </w:t>
      </w:r>
      <w:r w:rsidRPr="001B2F56">
        <w:rPr>
          <w:rFonts w:ascii="Times New Roman" w:eastAsia="Times New Roman" w:hAnsi="Times New Roman" w:cs="Times New Roman"/>
          <w:i/>
          <w:iCs/>
          <w:sz w:val="24"/>
          <w:szCs w:val="24"/>
        </w:rPr>
        <w:t xml:space="preserve">Terrorism and </w:t>
      </w:r>
      <w:r>
        <w:rPr>
          <w:rFonts w:ascii="Times New Roman" w:eastAsia="Times New Roman" w:hAnsi="Times New Roman" w:cs="Times New Roman"/>
          <w:i/>
          <w:iCs/>
          <w:sz w:val="24"/>
          <w:szCs w:val="24"/>
        </w:rPr>
        <w:t>P</w:t>
      </w:r>
      <w:r w:rsidRPr="001B2F56">
        <w:rPr>
          <w:rFonts w:ascii="Times New Roman" w:eastAsia="Times New Roman" w:hAnsi="Times New Roman" w:cs="Times New Roman"/>
          <w:i/>
          <w:iCs/>
          <w:sz w:val="24"/>
          <w:szCs w:val="24"/>
        </w:rPr>
        <w:t>olitical Violence</w:t>
      </w:r>
      <w:r w:rsidRPr="001B2F56">
        <w:rPr>
          <w:rFonts w:ascii="Times New Roman" w:eastAsia="Times New Roman" w:hAnsi="Times New Roman" w:cs="Times New Roman"/>
          <w:sz w:val="24"/>
          <w:szCs w:val="24"/>
        </w:rPr>
        <w:t xml:space="preserve">, </w:t>
      </w:r>
      <w:r w:rsidRPr="001B2F56">
        <w:rPr>
          <w:rFonts w:ascii="Times New Roman" w:eastAsia="Times New Roman" w:hAnsi="Times New Roman" w:cs="Times New Roman"/>
          <w:i/>
          <w:iCs/>
          <w:sz w:val="24"/>
          <w:szCs w:val="24"/>
        </w:rPr>
        <w:t>15</w:t>
      </w:r>
      <w:r w:rsidRPr="001B2F56">
        <w:rPr>
          <w:rFonts w:ascii="Times New Roman" w:eastAsia="Times New Roman" w:hAnsi="Times New Roman" w:cs="Times New Roman"/>
          <w:sz w:val="24"/>
          <w:szCs w:val="24"/>
        </w:rPr>
        <w:t>(1), 171-184.</w:t>
      </w:r>
    </w:p>
    <w:p w14:paraId="0BC4E450" w14:textId="77777777" w:rsidR="0090596D" w:rsidRPr="001B2F56" w:rsidRDefault="001B2F56" w:rsidP="001B2F56">
      <w:pPr>
        <w:spacing w:after="0" w:line="480" w:lineRule="auto"/>
        <w:rPr>
          <w:rFonts w:ascii="Times New Roman" w:eastAsia="Times New Roman" w:hAnsi="Times New Roman" w:cs="Times New Roman"/>
          <w:sz w:val="24"/>
          <w:szCs w:val="24"/>
        </w:rPr>
      </w:pPr>
      <w:proofErr w:type="spellStart"/>
      <w:r w:rsidRPr="0090596D">
        <w:rPr>
          <w:rFonts w:ascii="Times New Roman" w:eastAsia="Times New Roman" w:hAnsi="Times New Roman" w:cs="Times New Roman"/>
          <w:sz w:val="24"/>
          <w:szCs w:val="24"/>
        </w:rPr>
        <w:t>Kruglanski</w:t>
      </w:r>
      <w:proofErr w:type="spellEnd"/>
      <w:r w:rsidRPr="0090596D">
        <w:rPr>
          <w:rFonts w:ascii="Times New Roman" w:eastAsia="Times New Roman" w:hAnsi="Times New Roman" w:cs="Times New Roman"/>
          <w:sz w:val="24"/>
          <w:szCs w:val="24"/>
        </w:rPr>
        <w:t xml:space="preserve">, A. W., </w:t>
      </w:r>
      <w:proofErr w:type="spellStart"/>
      <w:r w:rsidRPr="0090596D">
        <w:rPr>
          <w:rFonts w:ascii="Times New Roman" w:eastAsia="Times New Roman" w:hAnsi="Times New Roman" w:cs="Times New Roman"/>
          <w:sz w:val="24"/>
          <w:szCs w:val="24"/>
        </w:rPr>
        <w:t>Bélanger</w:t>
      </w:r>
      <w:proofErr w:type="spellEnd"/>
      <w:r w:rsidRPr="0090596D">
        <w:rPr>
          <w:rFonts w:ascii="Times New Roman" w:eastAsia="Times New Roman" w:hAnsi="Times New Roman" w:cs="Times New Roman"/>
          <w:sz w:val="24"/>
          <w:szCs w:val="24"/>
        </w:rPr>
        <w:t xml:space="preserve">, J. J., Gelfand, M., Gunaratna, R., Hettiarachchi, M., </w:t>
      </w:r>
      <w:proofErr w:type="spellStart"/>
      <w:r w:rsidRPr="0090596D">
        <w:rPr>
          <w:rFonts w:ascii="Times New Roman" w:eastAsia="Times New Roman" w:hAnsi="Times New Roman" w:cs="Times New Roman"/>
          <w:sz w:val="24"/>
          <w:szCs w:val="24"/>
        </w:rPr>
        <w:t>Reinares</w:t>
      </w:r>
      <w:proofErr w:type="spellEnd"/>
      <w:r w:rsidRPr="0090596D">
        <w:rPr>
          <w:rFonts w:ascii="Times New Roman" w:eastAsia="Times New Roman" w:hAnsi="Times New Roman" w:cs="Times New Roman"/>
          <w:sz w:val="24"/>
          <w:szCs w:val="24"/>
        </w:rPr>
        <w:t xml:space="preserve">, F., </w:t>
      </w:r>
      <w:r>
        <w:rPr>
          <w:rFonts w:ascii="Times New Roman" w:eastAsia="Times New Roman" w:hAnsi="Times New Roman" w:cs="Times New Roman"/>
          <w:sz w:val="24"/>
          <w:szCs w:val="24"/>
        </w:rPr>
        <w:tab/>
      </w:r>
      <w:r w:rsidRPr="0090596D">
        <w:rPr>
          <w:rFonts w:ascii="Times New Roman" w:eastAsia="Times New Roman" w:hAnsi="Times New Roman" w:cs="Times New Roman"/>
          <w:sz w:val="24"/>
          <w:szCs w:val="24"/>
        </w:rPr>
        <w:t xml:space="preserve">... &amp; </w:t>
      </w:r>
      <w:proofErr w:type="spellStart"/>
      <w:r w:rsidRPr="0090596D">
        <w:rPr>
          <w:rFonts w:ascii="Times New Roman" w:eastAsia="Times New Roman" w:hAnsi="Times New Roman" w:cs="Times New Roman"/>
          <w:sz w:val="24"/>
          <w:szCs w:val="24"/>
        </w:rPr>
        <w:t>Sharvit</w:t>
      </w:r>
      <w:proofErr w:type="spellEnd"/>
      <w:r w:rsidRPr="0090596D">
        <w:rPr>
          <w:rFonts w:ascii="Times New Roman" w:eastAsia="Times New Roman" w:hAnsi="Times New Roman" w:cs="Times New Roman"/>
          <w:sz w:val="24"/>
          <w:szCs w:val="24"/>
        </w:rPr>
        <w:t xml:space="preserve">, K. (2013). Terrorism—A (self) love story: Redirecting the significance </w:t>
      </w:r>
      <w:r>
        <w:rPr>
          <w:rFonts w:ascii="Times New Roman" w:eastAsia="Times New Roman" w:hAnsi="Times New Roman" w:cs="Times New Roman"/>
          <w:sz w:val="24"/>
          <w:szCs w:val="24"/>
        </w:rPr>
        <w:tab/>
      </w:r>
      <w:r w:rsidRPr="0090596D">
        <w:rPr>
          <w:rFonts w:ascii="Times New Roman" w:eastAsia="Times New Roman" w:hAnsi="Times New Roman" w:cs="Times New Roman"/>
          <w:sz w:val="24"/>
          <w:szCs w:val="24"/>
        </w:rPr>
        <w:t xml:space="preserve">quest can end violence. </w:t>
      </w:r>
      <w:r w:rsidRPr="0090596D">
        <w:rPr>
          <w:rFonts w:ascii="Times New Roman" w:eastAsia="Times New Roman" w:hAnsi="Times New Roman" w:cs="Times New Roman"/>
          <w:i/>
          <w:iCs/>
          <w:sz w:val="24"/>
          <w:szCs w:val="24"/>
        </w:rPr>
        <w:t>American Psychologist</w:t>
      </w:r>
      <w:r w:rsidRPr="0090596D">
        <w:rPr>
          <w:rFonts w:ascii="Times New Roman" w:eastAsia="Times New Roman" w:hAnsi="Times New Roman" w:cs="Times New Roman"/>
          <w:sz w:val="24"/>
          <w:szCs w:val="24"/>
        </w:rPr>
        <w:t xml:space="preserve">, </w:t>
      </w:r>
      <w:r w:rsidRPr="0090596D">
        <w:rPr>
          <w:rFonts w:ascii="Times New Roman" w:eastAsia="Times New Roman" w:hAnsi="Times New Roman" w:cs="Times New Roman"/>
          <w:i/>
          <w:iCs/>
          <w:sz w:val="24"/>
          <w:szCs w:val="24"/>
        </w:rPr>
        <w:t>68</w:t>
      </w:r>
      <w:r w:rsidRPr="0090596D">
        <w:rPr>
          <w:rFonts w:ascii="Times New Roman" w:eastAsia="Times New Roman" w:hAnsi="Times New Roman" w:cs="Times New Roman"/>
          <w:sz w:val="24"/>
          <w:szCs w:val="24"/>
        </w:rPr>
        <w:t>(7), 559.</w:t>
      </w:r>
    </w:p>
    <w:sectPr w:rsidR="0090596D" w:rsidRPr="001B2F56" w:rsidSect="009E66D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96E9A" w14:textId="77777777" w:rsidR="00C2041C" w:rsidRDefault="00C2041C" w:rsidP="00AB56FF">
      <w:pPr>
        <w:spacing w:after="0" w:line="240" w:lineRule="auto"/>
      </w:pPr>
      <w:r>
        <w:separator/>
      </w:r>
    </w:p>
  </w:endnote>
  <w:endnote w:type="continuationSeparator" w:id="0">
    <w:p w14:paraId="21498F02" w14:textId="77777777" w:rsidR="00C2041C" w:rsidRDefault="00C2041C" w:rsidP="00AB5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EBECD8" w14:textId="77777777" w:rsidR="00C2041C" w:rsidRDefault="00C2041C" w:rsidP="00AB56FF">
      <w:pPr>
        <w:spacing w:after="0" w:line="240" w:lineRule="auto"/>
      </w:pPr>
      <w:r>
        <w:separator/>
      </w:r>
    </w:p>
  </w:footnote>
  <w:footnote w:type="continuationSeparator" w:id="0">
    <w:p w14:paraId="1DB8D319" w14:textId="77777777" w:rsidR="00C2041C" w:rsidRDefault="00C2041C" w:rsidP="00AB5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5128112"/>
      <w:docPartObj>
        <w:docPartGallery w:val="Page Numbers (Top of Page)"/>
        <w:docPartUnique/>
      </w:docPartObj>
    </w:sdtPr>
    <w:sdtEndPr>
      <w:rPr>
        <w:noProof/>
      </w:rPr>
    </w:sdtEndPr>
    <w:sdtContent>
      <w:p w14:paraId="59A5A416" w14:textId="6651A290" w:rsidR="00AB56FF" w:rsidRPr="00AB56FF" w:rsidRDefault="009E66D1" w:rsidP="009E66D1">
        <w:pPr>
          <w:pStyle w:val="Header"/>
          <w:rPr>
            <w:rFonts w:ascii="Times New Roman" w:hAnsi="Times New Roman" w:cs="Times New Roman"/>
            <w:sz w:val="24"/>
            <w:szCs w:val="24"/>
          </w:rPr>
        </w:pPr>
        <w:r>
          <w:rPr>
            <w:rFonts w:ascii="Times New Roman" w:hAnsi="Times New Roman" w:cs="Times New Roman"/>
            <w:sz w:val="24"/>
            <w:szCs w:val="24"/>
          </w:rPr>
          <w:t xml:space="preserve">PSYCHOLOGY OF TERRORISM                                                                                            </w:t>
        </w:r>
        <w:r w:rsidR="00AB56FF" w:rsidRPr="00AB56FF">
          <w:rPr>
            <w:rFonts w:ascii="Times New Roman" w:hAnsi="Times New Roman" w:cs="Times New Roman"/>
            <w:sz w:val="24"/>
            <w:szCs w:val="24"/>
          </w:rPr>
          <w:fldChar w:fldCharType="begin"/>
        </w:r>
        <w:r w:rsidR="00AB56FF" w:rsidRPr="00AB56FF">
          <w:rPr>
            <w:rFonts w:ascii="Times New Roman" w:hAnsi="Times New Roman" w:cs="Times New Roman"/>
            <w:sz w:val="24"/>
            <w:szCs w:val="24"/>
          </w:rPr>
          <w:instrText xml:space="preserve"> PAGE   \* MERGEFORMAT </w:instrText>
        </w:r>
        <w:r w:rsidR="00AB56FF" w:rsidRPr="00AB56FF">
          <w:rPr>
            <w:rFonts w:ascii="Times New Roman" w:hAnsi="Times New Roman" w:cs="Times New Roman"/>
            <w:sz w:val="24"/>
            <w:szCs w:val="24"/>
          </w:rPr>
          <w:fldChar w:fldCharType="separate"/>
        </w:r>
        <w:r w:rsidR="004073DF">
          <w:rPr>
            <w:rFonts w:ascii="Times New Roman" w:hAnsi="Times New Roman" w:cs="Times New Roman"/>
            <w:noProof/>
            <w:sz w:val="24"/>
            <w:szCs w:val="24"/>
          </w:rPr>
          <w:t>5</w:t>
        </w:r>
        <w:r w:rsidR="00AB56FF" w:rsidRPr="00AB56FF">
          <w:rPr>
            <w:rFonts w:ascii="Times New Roman" w:hAnsi="Times New Roman" w:cs="Times New Roman"/>
            <w:noProof/>
            <w:sz w:val="24"/>
            <w:szCs w:val="24"/>
          </w:rPr>
          <w:fldChar w:fldCharType="end"/>
        </w:r>
      </w:p>
    </w:sdtContent>
  </w:sdt>
  <w:p w14:paraId="4294BBB4" w14:textId="77777777" w:rsidR="00AB56FF" w:rsidRPr="00AB56FF" w:rsidRDefault="00AB56F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24201169"/>
      <w:docPartObj>
        <w:docPartGallery w:val="Page Numbers (Top of Page)"/>
        <w:docPartUnique/>
      </w:docPartObj>
    </w:sdtPr>
    <w:sdtEndPr>
      <w:rPr>
        <w:noProof/>
      </w:rPr>
    </w:sdtEndPr>
    <w:sdtContent>
      <w:p w14:paraId="6EE1758E" w14:textId="77777777" w:rsidR="009E66D1" w:rsidRPr="00AB56FF" w:rsidRDefault="009E66D1" w:rsidP="009E66D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PSYCHOLOGY OF TERRORISM                                                                       </w:t>
        </w:r>
        <w:r w:rsidRPr="00AB56FF">
          <w:rPr>
            <w:rFonts w:ascii="Times New Roman" w:hAnsi="Times New Roman" w:cs="Times New Roman"/>
            <w:sz w:val="24"/>
            <w:szCs w:val="24"/>
          </w:rPr>
          <w:fldChar w:fldCharType="begin"/>
        </w:r>
        <w:r w:rsidRPr="00AB56FF">
          <w:rPr>
            <w:rFonts w:ascii="Times New Roman" w:hAnsi="Times New Roman" w:cs="Times New Roman"/>
            <w:sz w:val="24"/>
            <w:szCs w:val="24"/>
          </w:rPr>
          <w:instrText xml:space="preserve"> PAGE   \* MERGEFORMAT </w:instrText>
        </w:r>
        <w:r w:rsidRPr="00AB56FF">
          <w:rPr>
            <w:rFonts w:ascii="Times New Roman" w:hAnsi="Times New Roman" w:cs="Times New Roman"/>
            <w:sz w:val="24"/>
            <w:szCs w:val="24"/>
          </w:rPr>
          <w:fldChar w:fldCharType="separate"/>
        </w:r>
        <w:r>
          <w:rPr>
            <w:rFonts w:ascii="Times New Roman" w:hAnsi="Times New Roman" w:cs="Times New Roman"/>
            <w:sz w:val="24"/>
            <w:szCs w:val="24"/>
          </w:rPr>
          <w:t>1</w:t>
        </w:r>
        <w:r w:rsidRPr="00AB56FF">
          <w:rPr>
            <w:rFonts w:ascii="Times New Roman" w:hAnsi="Times New Roman" w:cs="Times New Roman"/>
            <w:noProof/>
            <w:sz w:val="24"/>
            <w:szCs w:val="24"/>
          </w:rPr>
          <w:fldChar w:fldCharType="end"/>
        </w:r>
      </w:p>
    </w:sdtContent>
  </w:sdt>
  <w:p w14:paraId="5A67B8FA" w14:textId="77777777" w:rsidR="009E66D1" w:rsidRPr="00AB56FF" w:rsidRDefault="009E66D1" w:rsidP="009E66D1">
    <w:pPr>
      <w:pStyle w:val="Header"/>
      <w:rPr>
        <w:rFonts w:ascii="Times New Roman" w:hAnsi="Times New Roman" w:cs="Times New Roman"/>
        <w:sz w:val="24"/>
        <w:szCs w:val="24"/>
      </w:rPr>
    </w:pPr>
  </w:p>
  <w:p w14:paraId="09A18C29" w14:textId="77777777" w:rsidR="009E66D1" w:rsidRDefault="009E66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2MDc0tLA0NjMxsjBX0lEKTi0uzszPAykwrAUAs/GXaywAAAA="/>
  </w:docVars>
  <w:rsids>
    <w:rsidRoot w:val="0031332F"/>
    <w:rsid w:val="001523B2"/>
    <w:rsid w:val="001B2F56"/>
    <w:rsid w:val="001B6E58"/>
    <w:rsid w:val="001E54DA"/>
    <w:rsid w:val="002C105C"/>
    <w:rsid w:val="0031332F"/>
    <w:rsid w:val="00393CA0"/>
    <w:rsid w:val="004073DF"/>
    <w:rsid w:val="00592B2C"/>
    <w:rsid w:val="006A46C0"/>
    <w:rsid w:val="00755B10"/>
    <w:rsid w:val="0079632C"/>
    <w:rsid w:val="00805F43"/>
    <w:rsid w:val="0090596D"/>
    <w:rsid w:val="009E66D1"/>
    <w:rsid w:val="00AB56FF"/>
    <w:rsid w:val="00B009AC"/>
    <w:rsid w:val="00B133BB"/>
    <w:rsid w:val="00BA2B45"/>
    <w:rsid w:val="00C1397C"/>
    <w:rsid w:val="00C2041C"/>
    <w:rsid w:val="00C6678F"/>
    <w:rsid w:val="00CD0456"/>
    <w:rsid w:val="00D469D6"/>
    <w:rsid w:val="00D66D84"/>
    <w:rsid w:val="00DB7FBA"/>
    <w:rsid w:val="00E54508"/>
    <w:rsid w:val="00EC02AF"/>
    <w:rsid w:val="00EF4BB9"/>
    <w:rsid w:val="00F30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9C0E5"/>
  <w15:chartTrackingRefBased/>
  <w15:docId w15:val="{54BEC16C-8A1E-453D-AB2E-D4E85B09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AB5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6FF"/>
  </w:style>
  <w:style w:type="paragraph" w:styleId="Footer">
    <w:name w:val="footer"/>
    <w:basedOn w:val="Normal"/>
    <w:link w:val="FooterChar"/>
    <w:uiPriority w:val="99"/>
    <w:unhideWhenUsed/>
    <w:rsid w:val="00AB5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85597">
      <w:bodyDiv w:val="1"/>
      <w:marLeft w:val="0"/>
      <w:marRight w:val="0"/>
      <w:marTop w:val="0"/>
      <w:marBottom w:val="0"/>
      <w:divBdr>
        <w:top w:val="none" w:sz="0" w:space="0" w:color="auto"/>
        <w:left w:val="none" w:sz="0" w:space="0" w:color="auto"/>
        <w:bottom w:val="none" w:sz="0" w:space="0" w:color="auto"/>
        <w:right w:val="none" w:sz="0" w:space="0" w:color="auto"/>
      </w:divBdr>
      <w:divsChild>
        <w:div w:id="977343273">
          <w:marLeft w:val="0"/>
          <w:marRight w:val="0"/>
          <w:marTop w:val="0"/>
          <w:marBottom w:val="0"/>
          <w:divBdr>
            <w:top w:val="none" w:sz="0" w:space="0" w:color="auto"/>
            <w:left w:val="none" w:sz="0" w:space="0" w:color="auto"/>
            <w:bottom w:val="none" w:sz="0" w:space="0" w:color="auto"/>
            <w:right w:val="none" w:sz="0" w:space="0" w:color="auto"/>
          </w:divBdr>
        </w:div>
      </w:divsChild>
    </w:div>
    <w:div w:id="626156368">
      <w:bodyDiv w:val="1"/>
      <w:marLeft w:val="0"/>
      <w:marRight w:val="0"/>
      <w:marTop w:val="0"/>
      <w:marBottom w:val="0"/>
      <w:divBdr>
        <w:top w:val="none" w:sz="0" w:space="0" w:color="auto"/>
        <w:left w:val="none" w:sz="0" w:space="0" w:color="auto"/>
        <w:bottom w:val="none" w:sz="0" w:space="0" w:color="auto"/>
        <w:right w:val="none" w:sz="0" w:space="0" w:color="auto"/>
      </w:divBdr>
      <w:divsChild>
        <w:div w:id="838427115">
          <w:marLeft w:val="0"/>
          <w:marRight w:val="0"/>
          <w:marTop w:val="0"/>
          <w:marBottom w:val="0"/>
          <w:divBdr>
            <w:top w:val="none" w:sz="0" w:space="0" w:color="auto"/>
            <w:left w:val="none" w:sz="0" w:space="0" w:color="auto"/>
            <w:bottom w:val="none" w:sz="0" w:space="0" w:color="auto"/>
            <w:right w:val="none" w:sz="0" w:space="0" w:color="auto"/>
          </w:divBdr>
        </w:div>
      </w:divsChild>
    </w:div>
    <w:div w:id="1829438201">
      <w:bodyDiv w:val="1"/>
      <w:marLeft w:val="0"/>
      <w:marRight w:val="0"/>
      <w:marTop w:val="0"/>
      <w:marBottom w:val="0"/>
      <w:divBdr>
        <w:top w:val="none" w:sz="0" w:space="0" w:color="auto"/>
        <w:left w:val="none" w:sz="0" w:space="0" w:color="auto"/>
        <w:bottom w:val="none" w:sz="0" w:space="0" w:color="auto"/>
        <w:right w:val="none" w:sz="0" w:space="0" w:color="auto"/>
      </w:divBdr>
      <w:divsChild>
        <w:div w:id="1390493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2AE8D-0796-42FE-9DA7-FA2EB1621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Kaudo</dc:creator>
  <cp:keywords/>
  <dc:description/>
  <cp:lastModifiedBy>Scofied</cp:lastModifiedBy>
  <cp:revision>2</cp:revision>
  <dcterms:created xsi:type="dcterms:W3CDTF">2020-04-03T15:36:00Z</dcterms:created>
  <dcterms:modified xsi:type="dcterms:W3CDTF">2020-04-03T15:36:00Z</dcterms:modified>
</cp:coreProperties>
</file>